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D1" w:rsidRPr="00F46FD1" w:rsidRDefault="00F46FD1" w:rsidP="00F46FD1">
      <w:pPr>
        <w:spacing w:before="100" w:beforeAutospacing="1" w:after="100" w:afterAutospacing="1"/>
        <w:rPr>
          <w:b/>
        </w:rPr>
      </w:pPr>
      <w:r w:rsidRPr="00F46FD1">
        <w:rPr>
          <w:b/>
        </w:rPr>
        <w:t>Agenda for the January 16</w:t>
      </w:r>
      <w:r w:rsidRPr="00F46FD1">
        <w:rPr>
          <w:b/>
          <w:vertAlign w:val="superscript"/>
        </w:rPr>
        <w:t>th</w:t>
      </w:r>
      <w:r w:rsidRPr="00F46FD1">
        <w:rPr>
          <w:b/>
        </w:rPr>
        <w:t xml:space="preserve"> Meeting of the Hancock Neighborhood Association</w:t>
      </w:r>
    </w:p>
    <w:p w:rsidR="00F46FD1" w:rsidRDefault="00F46FD1" w:rsidP="00F46FD1">
      <w:pPr>
        <w:spacing w:before="100" w:beforeAutospacing="1" w:after="100" w:afterAutospacing="1"/>
        <w:rPr>
          <w:bCs/>
        </w:rPr>
      </w:pPr>
      <w:r w:rsidRPr="00F46FD1">
        <w:rPr>
          <w:bCs/>
        </w:rPr>
        <w:t>Call to Order</w:t>
      </w:r>
    </w:p>
    <w:p w:rsidR="00475497" w:rsidRPr="00F46FD1" w:rsidRDefault="00475497" w:rsidP="00475497">
      <w:pPr>
        <w:spacing w:before="100" w:beforeAutospacing="1" w:after="100" w:afterAutospacing="1"/>
      </w:pPr>
      <w:r w:rsidRPr="00F46FD1">
        <w:rPr>
          <w:bCs/>
        </w:rPr>
        <w:t>Report from the Special Perry Estate Committee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Motion to Extend the Charter of the Special Perry Estate Committee to March 20</w:t>
      </w:r>
      <w:r w:rsidRPr="00F46FD1">
        <w:rPr>
          <w:bCs/>
          <w:vertAlign w:val="superscript"/>
        </w:rPr>
        <w:t>th</w:t>
      </w:r>
    </w:p>
    <w:p w:rsidR="00F46FD1" w:rsidRDefault="00F46FD1" w:rsidP="00F46FD1">
      <w:pPr>
        <w:spacing w:before="100" w:beforeAutospacing="1" w:after="100" w:afterAutospacing="1"/>
        <w:rPr>
          <w:bCs/>
        </w:rPr>
      </w:pPr>
      <w:r w:rsidRPr="00F46FD1">
        <w:rPr>
          <w:bCs/>
        </w:rPr>
        <w:t>Motion to call a Special Meeting of the HNA February 20</w:t>
      </w:r>
      <w:r w:rsidRPr="00F46FD1">
        <w:rPr>
          <w:bCs/>
          <w:vertAlign w:val="superscript"/>
        </w:rPr>
        <w:t>th</w:t>
      </w:r>
      <w:r w:rsidRPr="00F46FD1">
        <w:rPr>
          <w:bCs/>
        </w:rPr>
        <w:t xml:space="preserve"> for Updates on the Perry Estate Development</w:t>
      </w:r>
    </w:p>
    <w:p w:rsidR="00475497" w:rsidRPr="00F46FD1" w:rsidRDefault="00475497" w:rsidP="00F46FD1">
      <w:pPr>
        <w:spacing w:before="100" w:beforeAutospacing="1" w:after="100" w:afterAutospacing="1"/>
      </w:pPr>
      <w:r>
        <w:rPr>
          <w:bCs/>
        </w:rPr>
        <w:t>Motion to Reimburse Cynthia Smith for the July 4</w:t>
      </w:r>
      <w:r w:rsidRPr="00475497">
        <w:rPr>
          <w:bCs/>
          <w:vertAlign w:val="superscript"/>
        </w:rPr>
        <w:t>th</w:t>
      </w:r>
      <w:r>
        <w:rPr>
          <w:bCs/>
        </w:rPr>
        <w:t xml:space="preserve"> HNA Parade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 xml:space="preserve">Nominations for the Offices of President and Vice-President 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Election of Officers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Handing of the Gavel to the New President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Update on the Harris Avenue Development</w:t>
      </w:r>
      <w:r w:rsidR="00475497">
        <w:rPr>
          <w:bCs/>
        </w:rPr>
        <w:t xml:space="preserve"> – Michael Hebert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Planning and Zoning Report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Parks Report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Historic Preservation Report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Treasurer’s Report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Publication Committee’s Report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New Business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Old Business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Announcements</w:t>
      </w:r>
    </w:p>
    <w:p w:rsidR="00F46FD1" w:rsidRPr="00F46FD1" w:rsidRDefault="00F46FD1" w:rsidP="00F46FD1">
      <w:pPr>
        <w:spacing w:before="100" w:beforeAutospacing="1" w:after="100" w:afterAutospacing="1"/>
      </w:pPr>
      <w:r w:rsidRPr="00F46FD1">
        <w:rPr>
          <w:bCs/>
        </w:rPr>
        <w:t>Adjournment</w:t>
      </w:r>
    </w:p>
    <w:p w:rsidR="0021124C" w:rsidRDefault="00475497"/>
    <w:sectPr w:rsidR="0021124C" w:rsidSect="00B2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6FD1"/>
    <w:rsid w:val="000A6CD2"/>
    <w:rsid w:val="00237A58"/>
    <w:rsid w:val="00372206"/>
    <w:rsid w:val="00475497"/>
    <w:rsid w:val="004A7721"/>
    <w:rsid w:val="004B5869"/>
    <w:rsid w:val="00687C48"/>
    <w:rsid w:val="006E33FD"/>
    <w:rsid w:val="0072112A"/>
    <w:rsid w:val="00B229AA"/>
    <w:rsid w:val="00EB6A56"/>
    <w:rsid w:val="00F4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1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A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A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A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A5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A5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A56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A56"/>
    <w:pPr>
      <w:spacing w:before="240" w:after="60"/>
      <w:outlineLvl w:val="6"/>
    </w:pPr>
    <w:rPr>
      <w:rFonts w:ascii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A56"/>
    <w:pPr>
      <w:spacing w:before="240" w:after="60"/>
      <w:outlineLvl w:val="7"/>
    </w:pPr>
    <w:rPr>
      <w:rFonts w:ascii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A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A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A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A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6A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A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A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A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A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A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6A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B6A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A56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B6A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6A56"/>
    <w:rPr>
      <w:b/>
      <w:bCs/>
    </w:rPr>
  </w:style>
  <w:style w:type="character" w:styleId="Emphasis">
    <w:name w:val="Emphasis"/>
    <w:basedOn w:val="DefaultParagraphFont"/>
    <w:uiPriority w:val="20"/>
    <w:qFormat/>
    <w:rsid w:val="00EB6A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6A56"/>
    <w:rPr>
      <w:rFonts w:ascii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B6A56"/>
    <w:pPr>
      <w:ind w:left="720"/>
      <w:contextualSpacing/>
    </w:pPr>
    <w:rPr>
      <w:rFonts w:ascii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B6A56"/>
    <w:rPr>
      <w:rFonts w:ascii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B6A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A56"/>
    <w:pPr>
      <w:ind w:left="720" w:right="720"/>
    </w:pPr>
    <w:rPr>
      <w:rFonts w:ascii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A56"/>
    <w:rPr>
      <w:b/>
      <w:i/>
      <w:sz w:val="24"/>
    </w:rPr>
  </w:style>
  <w:style w:type="character" w:styleId="SubtleEmphasis">
    <w:name w:val="Subtle Emphasis"/>
    <w:uiPriority w:val="19"/>
    <w:qFormat/>
    <w:rsid w:val="00EB6A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6A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6A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6A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6A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Company>Huston-Tillotson University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mlhirsch</dc:creator>
  <cp:keywords/>
  <dc:description/>
  <cp:lastModifiedBy>mlhirsch</cp:lastModifiedBy>
  <cp:revision>2</cp:revision>
  <dcterms:created xsi:type="dcterms:W3CDTF">2013-01-12T21:35:00Z</dcterms:created>
  <dcterms:modified xsi:type="dcterms:W3CDTF">2013-01-15T22:57:00Z</dcterms:modified>
</cp:coreProperties>
</file>